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69BDBD" w14:textId="77382FAE" w:rsidR="00F32D44" w:rsidRPr="00A4146C" w:rsidRDefault="00A4146C" w:rsidP="00A4146C">
      <w:r>
        <w:t xml:space="preserve">Making Connections Using the Formula: An Example Below you will find an example paragraph for an essay. Imagine this paragraph as one of the paragraphs of the body of the essay, perhaps the second or third paragraph of the body (in other words, this is not an intro or a conclusion; it is a supporting paragraph). When viewing this paragraph, do not worry about whether or not your agree with the argument being made here; instead, focus on the form of the paragraph and how it is making a connection between the two essays in order to support an argument. On the right, you will see how this paragraph is using the Formula for Connection, as it is broken down sentence-by-sentence: Another way language constructs identity is by acting as a marker for education level. Both Kline and </w:t>
      </w:r>
      <w:proofErr w:type="spellStart"/>
      <w:r>
        <w:t>Savan</w:t>
      </w:r>
      <w:proofErr w:type="spellEnd"/>
      <w:r>
        <w:t xml:space="preserve"> note that opponents of Netspeak and Ebonics claim that these nonstandard forms of English will reduce literacy, resulting in less educated future generations. While it is true that nonstandard English speakers are viewed as less educated and therefore inferior by mainstream culture, this cultural view is both inaccurate and incorrect. As Kline notes, experts have found that Netspeak promotes literacy by “serv[</w:t>
      </w:r>
      <w:proofErr w:type="spellStart"/>
      <w:r>
        <w:t>ing</w:t>
      </w:r>
      <w:proofErr w:type="spellEnd"/>
      <w:r>
        <w:t xml:space="preserve">] as an incentive to get students to write more. And […] the more kids write—even if they write badly at first—the more educated and successful they will surely be later in life” (251). In other words, Netspeak does not make students illiterate, but instead makes them more literate through constant writing practice. Like Netspeak, the incorporation of Ebonics into the classroom was an attempt to raise the literacy of students who spoke Ebonics at home </w:t>
      </w:r>
      <w:proofErr w:type="gramStart"/>
      <w:r>
        <w:t>in order to</w:t>
      </w:r>
      <w:proofErr w:type="gramEnd"/>
      <w:r>
        <w:t xml:space="preserve"> make them more successful adults. As </w:t>
      </w:r>
      <w:proofErr w:type="spellStart"/>
      <w:r>
        <w:t>Savan</w:t>
      </w:r>
      <w:proofErr w:type="spellEnd"/>
      <w:r>
        <w:t xml:space="preserve"> argues, teachers would have used Ebonics in the classroom “to compare and contrast the home language (Ebonics) of academically failing students with school English—that is, to draw on their vernacular to help them master standard English” (79). Thus, it is clear that opponents of nonstandard English dialects seek not to preserve literacy among the American culture, but to preserve their own elite status as standard English speakers by maintaining the strict division between standard and nonstandard forms of a language. Moreover, because education status is also closely linked to other hegemonic markers (such as race and class), the preservation of this distinction between standard and nonstandard speakers continues to enable a hierarchal identity characterization between elites and the common people, thereby restricting democracy and social equality. Another way language constructs identity is by acting as a marker for education level. Both Kline and </w:t>
      </w:r>
      <w:proofErr w:type="spellStart"/>
      <w:r>
        <w:t>Savan</w:t>
      </w:r>
      <w:proofErr w:type="spellEnd"/>
      <w:r>
        <w:t xml:space="preserve"> note that opponents of Netspeak and Ebonics claim that these nonstandard forms of English will reduce literacy, resulting in less educated future generations. While it is true that nonstandard English speakers are viewed as less educated and therefore inferior by mainstream culture, this cultural view is both inaccurate and incorrect. As Kline notes, experts have found that Netspeak promotes literacy by “serv[</w:t>
      </w:r>
      <w:proofErr w:type="spellStart"/>
      <w:r>
        <w:t>ing</w:t>
      </w:r>
      <w:proofErr w:type="spellEnd"/>
      <w:r>
        <w:t xml:space="preserve">] as an incentive to get students to write more. And […] the more kids write—even if they write badly at first—the more educated and successful they will surely be later in life” (251). In other words, Netspeak does not make students illiterate, but instead makes them more literate through constant writing practice. Like Netspeak, the incorporation of Ebonics into the classroom was an attempt to raise the literacy of students who spoke Ebonics at home </w:t>
      </w:r>
      <w:proofErr w:type="gramStart"/>
      <w:r>
        <w:t>in order to</w:t>
      </w:r>
      <w:proofErr w:type="gramEnd"/>
      <w:r>
        <w:t xml:space="preserve"> make them more successful adults. As </w:t>
      </w:r>
      <w:proofErr w:type="spellStart"/>
      <w:r>
        <w:t>Savan</w:t>
      </w:r>
      <w:proofErr w:type="spellEnd"/>
      <w:r>
        <w:t xml:space="preserve"> argues, teachers would have used Ebonics in the classroom “to compare and contrast the home language (Ebonics) of academically failing students with school English—that is, to draw on their vernacular to help them master standard English” (79). Thus, it is clear that opponents of nonstandard English dialects seek not to preserve literacy among the American culture, but to preserve their own elite status as standard English speakers by maintaining the strict division between standard and nonstandard forms of a language. Moreover, because education status is also closely linked to other hegemonic markers (such as race and class), the preservation of this distinction between standard and nonstandard speakers continues to enable a hierarchal identity characterization between elites and the common people, </w:t>
      </w:r>
      <w:r>
        <w:lastRenderedPageBreak/>
        <w:t>thereby restricting democracy and social equality. Commented [RD1]: The first 3 sentences of this paragraph are the CLAIM: They state the author’s claim/ what s/he is trying to prove. Commented [RD2]: I = Introduce the first quote, then give quote with proper citation (Q1) Commented [RD3]: E=Explain the quote. Commented [RD4]: T= Transition given to next quote, with a hint to the connection between the quotes. An introduction to the next quote is also given. Commented [j5]: Q2 = second quote Commented [RD6]: C = connection is explained &amp; argument is reconnected to the thesis/prompt.</w:t>
      </w:r>
    </w:p>
    <w:sectPr w:rsidR="00F32D44" w:rsidRPr="00A414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454"/>
    <w:rsid w:val="00832454"/>
    <w:rsid w:val="00A4146C"/>
    <w:rsid w:val="00F32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322FB"/>
  <w15:chartTrackingRefBased/>
  <w15:docId w15:val="{E2189C21-34BB-4101-BDB7-166562492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Polidort, Ones</dc:creator>
  <cp:keywords/>
  <dc:description/>
  <cp:lastModifiedBy>Polidort, Ones</cp:lastModifiedBy>
  <cp:revision>1</cp:revision>
  <dcterms:created xsi:type="dcterms:W3CDTF">2020-10-29T15:52:00Z</dcterms:created>
  <dcterms:modified xsi:type="dcterms:W3CDTF">2020-10-29T16:09:00Z</dcterms:modified>
</cp:coreProperties>
</file>